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CE0" w:rsidRPr="00E75CE0" w:rsidRDefault="00E75CE0" w:rsidP="00E75C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75CE0">
        <w:rPr>
          <w:rFonts w:ascii="Times New Roman" w:eastAsia="Times New Roman" w:hAnsi="Times New Roman" w:cs="Times New Roman"/>
          <w:b/>
          <w:bCs/>
          <w:kern w:val="36"/>
          <w:sz w:val="48"/>
          <w:szCs w:val="48"/>
          <w:lang w:eastAsia="ru-RU"/>
        </w:rPr>
        <w:t>Ежемесячная денежная выплата на ребенка в возрасте от трёх до семи лет включительно</w:t>
      </w:r>
    </w:p>
    <w:p w:rsidR="00E75CE0" w:rsidRPr="00E75CE0" w:rsidRDefault="00E75CE0" w:rsidP="00E75CE0">
      <w:pPr>
        <w:spacing w:after="0"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 xml:space="preserve">19 апреля 2021 - 14:10 </w:t>
      </w:r>
    </w:p>
    <w:tbl>
      <w:tblPr>
        <w:tblW w:w="100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9"/>
        <w:gridCol w:w="7661"/>
      </w:tblGrid>
      <w:tr w:rsidR="00E75CE0" w:rsidRPr="00E75CE0" w:rsidTr="00E75CE0">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Наименование выплаты</w:t>
            </w:r>
          </w:p>
        </w:tc>
        <w:tc>
          <w:tcPr>
            <w:tcW w:w="7650" w:type="dxa"/>
            <w:tcBorders>
              <w:top w:val="outset" w:sz="6" w:space="0" w:color="auto"/>
              <w:left w:val="outset" w:sz="6" w:space="0" w:color="auto"/>
              <w:bottom w:val="outset" w:sz="6" w:space="0" w:color="auto"/>
              <w:right w:val="outset" w:sz="6" w:space="0" w:color="auto"/>
            </w:tcBorders>
            <w:hideMark/>
          </w:tcPr>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Ежемесячная денежная выплата на ребенка в возрасте от трёх до семи лет включительно</w:t>
            </w:r>
          </w:p>
        </w:tc>
      </w:tr>
      <w:tr w:rsidR="00E75CE0" w:rsidRPr="00E75CE0" w:rsidTr="00E75CE0">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Нормативно-правовые акты</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 </w:t>
            </w:r>
          </w:p>
        </w:tc>
        <w:tc>
          <w:tcPr>
            <w:tcW w:w="7650" w:type="dxa"/>
            <w:tcBorders>
              <w:top w:val="outset" w:sz="6" w:space="0" w:color="auto"/>
              <w:left w:val="outset" w:sz="6" w:space="0" w:color="auto"/>
              <w:bottom w:val="outset" w:sz="6" w:space="0" w:color="auto"/>
              <w:right w:val="outset" w:sz="6" w:space="0" w:color="auto"/>
            </w:tcBorders>
            <w:hideMark/>
          </w:tcPr>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Указ Президента РФ от 20.03.2020 г. № 199 «О дополнительных мерах государственной поддержки семей, имеющих детей»</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Постановление Правительства РФ от 31.03.2020 г. № 384 «Об утверждении основных требованиях к порядку назначения и осуществления ежемесячной денежной выплаты на ребенка в возрасте от трёх до семи лет включительно, примерного перечня документов (сведений), необходимых для назначения указанной ежемесячной выплаты, и типовой формы заявления о её назначении»</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Закон Челябинской области от 09.04.2020 г. № 126-ЗО «О ежемесячной денежной выплате на ребенка в возрасте от трёх до семи лет включительно»</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Постановление Правительства Челябинской области от 29.04.2020 г. № 171-П «Об утверждении перечня документов (сведений), необходимых для назначения ежемесячной денежной выплаты на ребенка в возрасте от трех до семи лет включительно»</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Административный регламент предоставления государственной услуги «Назначение и выплата ежемесячной денежной выплаты на ребенка в возрасте от трёх до семи лет включительно», утвержденный постановлением Правительства Челябинской области от 30.04.2020г. № 177-П.</w:t>
            </w:r>
          </w:p>
        </w:tc>
      </w:tr>
      <w:tr w:rsidR="00E75CE0" w:rsidRPr="00E75CE0" w:rsidTr="00E75CE0">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Лица, имеющие право на пособие</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 </w:t>
            </w:r>
          </w:p>
        </w:tc>
        <w:tc>
          <w:tcPr>
            <w:tcW w:w="7650" w:type="dxa"/>
            <w:tcBorders>
              <w:top w:val="outset" w:sz="6" w:space="0" w:color="auto"/>
              <w:left w:val="outset" w:sz="6" w:space="0" w:color="auto"/>
              <w:bottom w:val="outset" w:sz="6" w:space="0" w:color="auto"/>
              <w:right w:val="outset" w:sz="6" w:space="0" w:color="auto"/>
            </w:tcBorders>
            <w:hideMark/>
          </w:tcPr>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 xml:space="preserve">Право на ежемесячную выплату имеет один из родителей, усыновителей, опекун, являющийся гражданином РФ и проживающий на территории Челябинской области, в семьях со среднедушевым доходом, размер которого не превышает величину </w:t>
            </w:r>
            <w:hyperlink r:id="rId4" w:history="1">
              <w:r w:rsidRPr="00E75CE0">
                <w:rPr>
                  <w:rFonts w:ascii="Times New Roman" w:eastAsia="Times New Roman" w:hAnsi="Times New Roman" w:cs="Times New Roman"/>
                  <w:color w:val="0000FF"/>
                  <w:sz w:val="24"/>
                  <w:szCs w:val="24"/>
                  <w:u w:val="single"/>
                  <w:lang w:eastAsia="ru-RU"/>
                </w:rPr>
                <w:t>прожиточного минимума</w:t>
              </w:r>
            </w:hyperlink>
            <w:r w:rsidRPr="00E75CE0">
              <w:rPr>
                <w:rFonts w:ascii="Times New Roman" w:eastAsia="Times New Roman" w:hAnsi="Times New Roman" w:cs="Times New Roman"/>
                <w:sz w:val="24"/>
                <w:szCs w:val="24"/>
                <w:lang w:eastAsia="ru-RU"/>
              </w:rPr>
              <w:t xml:space="preserve"> на душу населения в Челябинской области, установленную в соответствии с </w:t>
            </w:r>
            <w:hyperlink r:id="rId5" w:history="1">
              <w:r w:rsidRPr="00E75CE0">
                <w:rPr>
                  <w:rFonts w:ascii="Times New Roman" w:eastAsia="Times New Roman" w:hAnsi="Times New Roman" w:cs="Times New Roman"/>
                  <w:color w:val="0000FF"/>
                  <w:sz w:val="24"/>
                  <w:szCs w:val="24"/>
                  <w:u w:val="single"/>
                  <w:lang w:eastAsia="ru-RU"/>
                </w:rPr>
                <w:t>законодательством</w:t>
              </w:r>
            </w:hyperlink>
            <w:r w:rsidRPr="00E75CE0">
              <w:rPr>
                <w:rFonts w:ascii="Times New Roman" w:eastAsia="Times New Roman" w:hAnsi="Times New Roman" w:cs="Times New Roman"/>
                <w:sz w:val="24"/>
                <w:szCs w:val="24"/>
                <w:lang w:eastAsia="ru-RU"/>
              </w:rPr>
              <w:t xml:space="preserve"> Челябинской области на год обращения за назначением ежемесячной выплаты (11 430 рублей).</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Право на получение ежемесячной выплаты возникает в случае, если ребенок является гражданином РФ.</w:t>
            </w:r>
          </w:p>
        </w:tc>
      </w:tr>
      <w:tr w:rsidR="00E75CE0" w:rsidRPr="00E75CE0" w:rsidTr="00E75CE0">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Размер ежемесячной денежной выплаты </w:t>
            </w:r>
          </w:p>
        </w:tc>
        <w:tc>
          <w:tcPr>
            <w:tcW w:w="7650" w:type="dxa"/>
            <w:tcBorders>
              <w:top w:val="outset" w:sz="6" w:space="0" w:color="auto"/>
              <w:left w:val="outset" w:sz="6" w:space="0" w:color="auto"/>
              <w:bottom w:val="outset" w:sz="6" w:space="0" w:color="auto"/>
              <w:right w:val="outset" w:sz="6" w:space="0" w:color="auto"/>
            </w:tcBorders>
            <w:hideMark/>
          </w:tcPr>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 xml:space="preserve">50 процентов величины прожиточного минимума для детей, установленной в Челябинской области, на дату обращения за назначением ежемесячной выплаты - если размер среднедушевого дохода семьи не превышает </w:t>
            </w:r>
            <w:hyperlink r:id="rId6" w:history="1">
              <w:r w:rsidRPr="00E75CE0">
                <w:rPr>
                  <w:rFonts w:ascii="Times New Roman" w:eastAsia="Times New Roman" w:hAnsi="Times New Roman" w:cs="Times New Roman"/>
                  <w:color w:val="0000FF"/>
                  <w:sz w:val="24"/>
                  <w:szCs w:val="24"/>
                  <w:u w:val="single"/>
                  <w:lang w:eastAsia="ru-RU"/>
                </w:rPr>
                <w:t>величину прожиточного минимума</w:t>
              </w:r>
            </w:hyperlink>
            <w:r w:rsidRPr="00E75CE0">
              <w:rPr>
                <w:rFonts w:ascii="Times New Roman" w:eastAsia="Times New Roman" w:hAnsi="Times New Roman" w:cs="Times New Roman"/>
                <w:sz w:val="24"/>
                <w:szCs w:val="24"/>
                <w:lang w:eastAsia="ru-RU"/>
              </w:rPr>
              <w:t xml:space="preserve"> на душу населения в Челябинской области на дату обращения за назначением ежемесячной выплаты (в 2021 г. – 5 982,50 рублей);</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lastRenderedPageBreak/>
              <w:t xml:space="preserve">75 процентов величины прожиточного минимума для детей -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w:t>
            </w:r>
            <w:hyperlink r:id="rId7" w:history="1">
              <w:r w:rsidRPr="00E75CE0">
                <w:rPr>
                  <w:rFonts w:ascii="Times New Roman" w:eastAsia="Times New Roman" w:hAnsi="Times New Roman" w:cs="Times New Roman"/>
                  <w:color w:val="0000FF"/>
                  <w:sz w:val="24"/>
                  <w:szCs w:val="24"/>
                  <w:u w:val="single"/>
                  <w:lang w:eastAsia="ru-RU"/>
                </w:rPr>
                <w:t>величину прожиточного минимума</w:t>
              </w:r>
            </w:hyperlink>
            <w:r w:rsidRPr="00E75CE0">
              <w:rPr>
                <w:rFonts w:ascii="Times New Roman" w:eastAsia="Times New Roman" w:hAnsi="Times New Roman" w:cs="Times New Roman"/>
                <w:sz w:val="24"/>
                <w:szCs w:val="24"/>
                <w:lang w:eastAsia="ru-RU"/>
              </w:rPr>
              <w:t xml:space="preserve"> на душу населения (в 2021 г. – 8 973,75 рублей);</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 xml:space="preserve">100 процентов величины прожиточного минимума для детей -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w:t>
            </w:r>
            <w:hyperlink r:id="rId8" w:history="1">
              <w:r w:rsidRPr="00E75CE0">
                <w:rPr>
                  <w:rFonts w:ascii="Times New Roman" w:eastAsia="Times New Roman" w:hAnsi="Times New Roman" w:cs="Times New Roman"/>
                  <w:color w:val="0000FF"/>
                  <w:sz w:val="24"/>
                  <w:szCs w:val="24"/>
                  <w:u w:val="single"/>
                  <w:lang w:eastAsia="ru-RU"/>
                </w:rPr>
                <w:t>величину прожиточного минимума</w:t>
              </w:r>
            </w:hyperlink>
            <w:r w:rsidRPr="00E75CE0">
              <w:rPr>
                <w:rFonts w:ascii="Times New Roman" w:eastAsia="Times New Roman" w:hAnsi="Times New Roman" w:cs="Times New Roman"/>
                <w:sz w:val="24"/>
                <w:szCs w:val="24"/>
                <w:lang w:eastAsia="ru-RU"/>
              </w:rPr>
              <w:t xml:space="preserve"> на душу населения (в 2021 г.- 11 965 рублей).</w:t>
            </w:r>
          </w:p>
        </w:tc>
      </w:tr>
      <w:tr w:rsidR="00E75CE0" w:rsidRPr="00E75CE0" w:rsidTr="00E75CE0">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lastRenderedPageBreak/>
              <w:t> Перечень необходимых документов</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 </w:t>
            </w:r>
          </w:p>
        </w:tc>
        <w:tc>
          <w:tcPr>
            <w:tcW w:w="7650" w:type="dxa"/>
            <w:tcBorders>
              <w:top w:val="outset" w:sz="6" w:space="0" w:color="auto"/>
              <w:left w:val="outset" w:sz="6" w:space="0" w:color="auto"/>
              <w:bottom w:val="outset" w:sz="6" w:space="0" w:color="auto"/>
              <w:right w:val="outset" w:sz="6" w:space="0" w:color="auto"/>
            </w:tcBorders>
            <w:hideMark/>
          </w:tcPr>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 xml:space="preserve">Заявление о назначении ежемесячной выплаты. Заявление должно содержать полные и достоверные сведения. Заполняются все </w:t>
            </w:r>
            <w:proofErr w:type="gramStart"/>
            <w:r w:rsidRPr="00E75CE0">
              <w:rPr>
                <w:rFonts w:ascii="Times New Roman" w:eastAsia="Times New Roman" w:hAnsi="Times New Roman" w:cs="Times New Roman"/>
                <w:sz w:val="24"/>
                <w:szCs w:val="24"/>
                <w:lang w:eastAsia="ru-RU"/>
              </w:rPr>
              <w:t>указанные  в</w:t>
            </w:r>
            <w:proofErr w:type="gramEnd"/>
            <w:r w:rsidRPr="00E75CE0">
              <w:rPr>
                <w:rFonts w:ascii="Times New Roman" w:eastAsia="Times New Roman" w:hAnsi="Times New Roman" w:cs="Times New Roman"/>
                <w:sz w:val="24"/>
                <w:szCs w:val="24"/>
                <w:lang w:eastAsia="ru-RU"/>
              </w:rPr>
              <w:t xml:space="preserve"> заявлении сведения (о полном составе семьи – супруг (супруга) и все находящиеся на содержании несовершеннолетние дети). В случае, если брак расторгнут или не заключен – на несовершеннолетних детей обязательно указываются сведения о размере получаемых алиментов на содержание детей (при наличии).</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Документы (сведения), необходимые для назначения ежемесячной выплаты, представляются заявителем или запрашиваются органом социальной защиты населения по месту жительства заявителя в рамках межведомственного взаимодействия в органах и (или) организациях, в распоряжении которых они находятся.</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Для назначения ежемесячной выплаты заявителем в зависимости от жизненной ситуации представляются лично:</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а)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б)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в)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 xml:space="preserve">г) о наличии в собственности у заявителя и членов его семьи жилого помещения (части жилого дома; части квартиры; 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9" w:history="1">
              <w:r w:rsidRPr="00E75CE0">
                <w:rPr>
                  <w:rFonts w:ascii="Times New Roman" w:eastAsia="Times New Roman" w:hAnsi="Times New Roman" w:cs="Times New Roman"/>
                  <w:color w:val="0000FF"/>
                  <w:sz w:val="24"/>
                  <w:szCs w:val="24"/>
                  <w:u w:val="single"/>
                  <w:lang w:eastAsia="ru-RU"/>
                </w:rPr>
                <w:t>пунктом 4 части 1 статьи 51</w:t>
              </w:r>
            </w:hyperlink>
            <w:r w:rsidRPr="00E75CE0">
              <w:rPr>
                <w:rFonts w:ascii="Times New Roman" w:eastAsia="Times New Roman" w:hAnsi="Times New Roman" w:cs="Times New Roman"/>
                <w:sz w:val="24"/>
                <w:szCs w:val="24"/>
                <w:lang w:eastAsia="ru-RU"/>
              </w:rPr>
              <w:t xml:space="preserve"> Жилищного кодекса РФ уполномоченным Правительством РФ федеральным органом исполнительной власти, жилого помещения, признанного в установленном порядке непригодным для проживания;</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lastRenderedPageBreak/>
              <w:t>д)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е) о факте неполучения стипендии в случае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ж)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з) о нахождении заявителя или членов его семьи на полном государственном обеспечении (за исключением детей, находящихся под опекой);</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и) 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к) о прохождении заявителем или членами его семьи военной службы по призыву;</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л) о нахождении заявителя или членов его семьи на принудительном лечении по решению суда;</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м) о применении в отношении заявителя и (или) членов его семьи меры пресечения в виде заключения под стражу;</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н)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о) о размере ежемесячного пожизненного содержания судей, вышедших в отставку;</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 xml:space="preserve">п) о размере единовременного пособия при увольнении с военной службы, службы в учреждениях и органах уголовно-исполнительной системы РФ, органах федеральной службы безопасности, органах государственной охраны, органах внутренних дел РФ, таможенных органах РФ, войсках национальной гвардии РФ, органах принудительного исполнения РФ, Главном управлении специальных </w:t>
            </w:r>
            <w:r w:rsidRPr="00E75CE0">
              <w:rPr>
                <w:rFonts w:ascii="Times New Roman" w:eastAsia="Times New Roman" w:hAnsi="Times New Roman" w:cs="Times New Roman"/>
                <w:sz w:val="24"/>
                <w:szCs w:val="24"/>
                <w:lang w:eastAsia="ru-RU"/>
              </w:rPr>
              <w:lastRenderedPageBreak/>
              <w:t>программ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р) о размере пенсии, получаемой лицами, проходящими (проходившими) военную службу, службу в учреждениях и органах уголовно-исполнительной системы РФ, органах федеральной службы безопасности, органах государственной охраны, органах внутренних дел РФ, таможенных органах РФ, войсках национальной гвардии РФ, органах принудительного исполнения РФ, Главном управлении специальных программ Президента РФ, а также в иных органах, в которых законодательством РФ предусмотрено прохождение федеральной государственной службы, связанной с правоохранительной деятельностью;</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 xml:space="preserve">с) о размере доходов, предусмотренных </w:t>
            </w:r>
            <w:hyperlink r:id="rId10" w:anchor="sub_1211" w:history="1">
              <w:r w:rsidRPr="00E75CE0">
                <w:rPr>
                  <w:rFonts w:ascii="Times New Roman" w:eastAsia="Times New Roman" w:hAnsi="Times New Roman" w:cs="Times New Roman"/>
                  <w:color w:val="0000FF"/>
                  <w:sz w:val="24"/>
                  <w:szCs w:val="24"/>
                  <w:u w:val="single"/>
                  <w:lang w:eastAsia="ru-RU"/>
                </w:rPr>
                <w:t>подпунктами "а"</w:t>
              </w:r>
            </w:hyperlink>
            <w:r w:rsidRPr="00E75CE0">
              <w:rPr>
                <w:rFonts w:ascii="Times New Roman" w:eastAsia="Times New Roman" w:hAnsi="Times New Roman" w:cs="Times New Roman"/>
                <w:sz w:val="24"/>
                <w:szCs w:val="24"/>
                <w:lang w:eastAsia="ru-RU"/>
              </w:rPr>
              <w:t xml:space="preserve"> (в случае если заявитель или члены его семьи являются (являлись) сотрудниками учреждений и органов уголовно-исполнительной системы РФ, органов федеральной службы безопасности, органов государственной охраны, органов внутренних дел РФ) и </w:t>
            </w:r>
            <w:hyperlink r:id="rId11" w:anchor="sub_1217" w:history="1">
              <w:r w:rsidRPr="00E75CE0">
                <w:rPr>
                  <w:rFonts w:ascii="Times New Roman" w:eastAsia="Times New Roman" w:hAnsi="Times New Roman" w:cs="Times New Roman"/>
                  <w:color w:val="0000FF"/>
                  <w:sz w:val="24"/>
                  <w:szCs w:val="24"/>
                  <w:u w:val="single"/>
                  <w:lang w:eastAsia="ru-RU"/>
                </w:rPr>
                <w:t>"ж" пункта 21</w:t>
              </w:r>
            </w:hyperlink>
            <w:r w:rsidRPr="00E75CE0">
              <w:rPr>
                <w:rFonts w:ascii="Times New Roman" w:eastAsia="Times New Roman" w:hAnsi="Times New Roman" w:cs="Times New Roman"/>
                <w:sz w:val="24"/>
                <w:szCs w:val="24"/>
                <w:lang w:eastAsia="ru-RU"/>
              </w:rPr>
              <w:t xml:space="preserve"> настоящих основных требований;</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т)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у) о размере доходов, полученных заявителем или членами его семьи за пределами РФ;</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ф)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х) о размере доходов, полученных в рамках применения специального налогового режима "Налог на профессиональный доход";</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ц)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 xml:space="preserve">ч) о наличии в собственности у заявителя и членов его семьи зданий с назначением "жилое" и "жилое строение", помещений с назначением "жилое" и "жилое помещение", зданий с назначением "жилой дом", земельных участков, предоставленных уполномоченным органом субъекта РФ или муниципального образования в рамках социальной поддержки многодетной семьи, признанной таковой в соответствии с законодательством субъекта РФ, а также земельных участков, предоставленных в соответствии с </w:t>
            </w:r>
            <w:hyperlink r:id="rId12" w:history="1">
              <w:r w:rsidRPr="00E75CE0">
                <w:rPr>
                  <w:rFonts w:ascii="Times New Roman" w:eastAsia="Times New Roman" w:hAnsi="Times New Roman" w:cs="Times New Roman"/>
                  <w:color w:val="0000FF"/>
                  <w:sz w:val="24"/>
                  <w:szCs w:val="24"/>
                  <w:u w:val="single"/>
                  <w:lang w:eastAsia="ru-RU"/>
                </w:rPr>
                <w:t>Федеральным законом</w:t>
              </w:r>
            </w:hyperlink>
            <w:r w:rsidRPr="00E75CE0">
              <w:rPr>
                <w:rFonts w:ascii="Times New Roman" w:eastAsia="Times New Roman" w:hAnsi="Times New Roman" w:cs="Times New Roman"/>
                <w:sz w:val="24"/>
                <w:szCs w:val="24"/>
                <w:lang w:eastAsia="ru-RU"/>
              </w:rPr>
              <w:t xml:space="preserve"> "Об особенностях предоставления гражданам земельных участков, находящихся в государственной или муниципальной собственности и </w:t>
            </w:r>
            <w:r w:rsidRPr="00E75CE0">
              <w:rPr>
                <w:rFonts w:ascii="Times New Roman" w:eastAsia="Times New Roman" w:hAnsi="Times New Roman" w:cs="Times New Roman"/>
                <w:sz w:val="24"/>
                <w:szCs w:val="24"/>
                <w:lang w:eastAsia="ru-RU"/>
              </w:rPr>
              <w:lastRenderedPageBreak/>
              <w:t>расположенных на территориях субъектов РФ, входящих в состав Дальневосточного федерального округа, и о внесении изменений в отдельные законодательные акты РФ";</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ш) о наличии зарегистрированного на заявителя или членов его семьи автотранспортного (</w:t>
            </w:r>
            <w:proofErr w:type="spellStart"/>
            <w:r w:rsidRPr="00E75CE0">
              <w:rPr>
                <w:rFonts w:ascii="Times New Roman" w:eastAsia="Times New Roman" w:hAnsi="Times New Roman" w:cs="Times New Roman"/>
                <w:sz w:val="24"/>
                <w:szCs w:val="24"/>
                <w:lang w:eastAsia="ru-RU"/>
              </w:rPr>
              <w:t>мототранспортного</w:t>
            </w:r>
            <w:proofErr w:type="spellEnd"/>
            <w:r w:rsidRPr="00E75CE0">
              <w:rPr>
                <w:rFonts w:ascii="Times New Roman" w:eastAsia="Times New Roman" w:hAnsi="Times New Roman" w:cs="Times New Roman"/>
                <w:sz w:val="24"/>
                <w:szCs w:val="24"/>
                <w:lang w:eastAsia="ru-RU"/>
              </w:rPr>
              <w:t>) средства, выданного в рамках социальной поддержки многодетной семьи уполномоченным органом субъекта РФ или муниципального образования.  </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Сведения о регистрации по месту жительства (пребывания), заработной плате, доходах от предпринимательской деятельности, пенсиях пособиях, имуществе запрашиваются органами социальной защиты населения в рамках межведомственного взаимодействия.  </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Заявитель вправе предоставить документы самостоятельно (свидетельства о рождении ребенка, заключении или расторжении брака, о регистрации по месту жительства, пребывания и др.).</w:t>
            </w:r>
          </w:p>
        </w:tc>
      </w:tr>
      <w:tr w:rsidR="00E75CE0" w:rsidRPr="00E75CE0" w:rsidTr="00E75CE0">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lastRenderedPageBreak/>
              <w:t>Порядок исчисления среднедушевого дохода семьи</w:t>
            </w:r>
          </w:p>
        </w:tc>
        <w:tc>
          <w:tcPr>
            <w:tcW w:w="7650" w:type="dxa"/>
            <w:tcBorders>
              <w:top w:val="outset" w:sz="6" w:space="0" w:color="auto"/>
              <w:left w:val="outset" w:sz="6" w:space="0" w:color="auto"/>
              <w:bottom w:val="outset" w:sz="6" w:space="0" w:color="auto"/>
              <w:right w:val="outset" w:sz="6" w:space="0" w:color="auto"/>
            </w:tcBorders>
            <w:hideMark/>
          </w:tcPr>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Размер среднедушевого дохода семьи не должен превышать величину прожиточного минимума на душу населения, установленную в субъекте Российской Федерации на год обращения за назначением указанной выплаты. В 2021 г. – 11 430 руб. </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Среднедушевой доход семьи рассчитывается исходя из суммы доходов родителей (состоящих в браке) и несовершеннолетних детей за 12 календарных месяцев, предшествующим 4 календарным месяцам перед месяцем подачи заявления о назначении ежемесячной выплаты.</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В состав семьи, учитываемый при расчете среднедушевого дохода семьи, включаются родитель (в том числе усыновитель), опекун ребенка, его супруг, несовершеннолетние дети.</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В состав семьи, учитываемый при расчете среднедушевого дохода семьи, не включаются лица, лишенные родительских прав, а также лица, находящиеся на полном государственном обеспечении, проходящие военную службу по призыву, отбывающие наказание в виде лишения свободы.</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При расчете среднедушевого дохода семьи учитываются следующие виды доходов семьи, полученные в денежной форме:</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РФ, местом нахождения (управления) которой является РФ, рассматриваются как доходы, полученные от источников в РФ,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lastRenderedPageBreak/>
              <w:t>б)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РФ и (или) законодательством субъекта РФ, актами (решениями) органов местного самоуправления;</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в)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г) сумма полученных алиментов;</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 xml:space="preserve">д) выплаты правопреемникам умерших застрахованных лиц в случаях, предусмотренных </w:t>
            </w:r>
            <w:hyperlink r:id="rId13" w:history="1">
              <w:r w:rsidRPr="00E75CE0">
                <w:rPr>
                  <w:rFonts w:ascii="Times New Roman" w:eastAsia="Times New Roman" w:hAnsi="Times New Roman" w:cs="Times New Roman"/>
                  <w:color w:val="0000FF"/>
                  <w:sz w:val="24"/>
                  <w:szCs w:val="24"/>
                  <w:u w:val="single"/>
                  <w:lang w:eastAsia="ru-RU"/>
                </w:rPr>
                <w:t>законодательством</w:t>
              </w:r>
            </w:hyperlink>
            <w:r w:rsidRPr="00E75CE0">
              <w:rPr>
                <w:rFonts w:ascii="Times New Roman" w:eastAsia="Times New Roman" w:hAnsi="Times New Roman" w:cs="Times New Roman"/>
                <w:sz w:val="24"/>
                <w:szCs w:val="24"/>
                <w:lang w:eastAsia="ru-RU"/>
              </w:rPr>
              <w:t xml:space="preserve"> РФ об обязательном пенсионном страховании;</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ж) денежное довольствие (денежное содержание) военнослужащих, сотрудников органов внутренних дел РФ, учреждений и органов уголовно-исполнительной системы, органов принудительного исполнения РФ, таможенных органов РФ и других органов, в которых законодательством РФ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РФ (при наличии);</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з)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и) дивиденды, проценты и иные доходы, полученные по операциям с ценными бумагами, а также в связи с участием в управлении собственностью организации;</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к) проценты, полученные по вкладам в кредитных учреждениях;</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л)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м) доходы от реализации и сдачи в аренду (наем, поднаем) имущества;</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lastRenderedPageBreak/>
              <w:t>н) доходы по договорам авторского заказа, об отчуждении исключительного права на результаты интеллектуальной деятельности;</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о) доходы, полученные в рамках применения специального налогового режима "Налог на профессиональный доход";</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п) ежемесячное пожизненное содержание судей, вышедших в отставку;</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р) единовременное пособие при увольнении с военной службы, службы в войсках национальной гвардии РФ, органах принудительного исполнения РФ, таможенных органах РФ, Главном управлении специальных программ Президента РФ, учреждениях и органах уголовно-исполнительной системы РФ, органах федеральной службы безопасности РФ, органах государственной охраны РФ, органах внутренних дел РФ, других органах, в которых законодательством РФ предусмотрено прохождение федеральной государственной службы, связанной с правоохранительной деятельностью;</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с) доход, полученный заявителем или членами его семьи за пределами РФ.</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назначении ежемесячной выплаты, путем деления одной двенадцатой суммы доходов всех членов семьи за расчетный период на число членов семьи.</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 xml:space="preserve">Доходы, определенные в </w:t>
            </w:r>
            <w:hyperlink r:id="rId14" w:anchor="sub_1219" w:history="1">
              <w:r w:rsidRPr="00E75CE0">
                <w:rPr>
                  <w:rFonts w:ascii="Times New Roman" w:eastAsia="Times New Roman" w:hAnsi="Times New Roman" w:cs="Times New Roman"/>
                  <w:color w:val="0000FF"/>
                  <w:sz w:val="24"/>
                  <w:szCs w:val="24"/>
                  <w:u w:val="single"/>
                  <w:lang w:eastAsia="ru-RU"/>
                </w:rPr>
                <w:t>подпунктах "и" - "н" пункта 21</w:t>
              </w:r>
            </w:hyperlink>
            <w:r w:rsidRPr="00E75CE0">
              <w:rPr>
                <w:rFonts w:ascii="Times New Roman" w:eastAsia="Times New Roman" w:hAnsi="Times New Roman" w:cs="Times New Roman"/>
                <w:sz w:val="24"/>
                <w:szCs w:val="24"/>
                <w:lang w:eastAsia="ru-RU"/>
              </w:rPr>
              <w:t xml:space="preserve"> настоящих основных требований,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 xml:space="preserve">В случае если заявитель или члены его семьи получили доходы, определенные в </w:t>
            </w:r>
            <w:hyperlink r:id="rId15" w:anchor="sub_12111" w:history="1">
              <w:r w:rsidRPr="00E75CE0">
                <w:rPr>
                  <w:rFonts w:ascii="Times New Roman" w:eastAsia="Times New Roman" w:hAnsi="Times New Roman" w:cs="Times New Roman"/>
                  <w:color w:val="0000FF"/>
                  <w:sz w:val="24"/>
                  <w:szCs w:val="24"/>
                  <w:u w:val="single"/>
                  <w:lang w:eastAsia="ru-RU"/>
                </w:rPr>
                <w:t>подпункте "л" пункта 21</w:t>
              </w:r>
            </w:hyperlink>
            <w:r w:rsidRPr="00E75CE0">
              <w:rPr>
                <w:rFonts w:ascii="Times New Roman" w:eastAsia="Times New Roman" w:hAnsi="Times New Roman" w:cs="Times New Roman"/>
                <w:sz w:val="24"/>
                <w:szCs w:val="24"/>
                <w:lang w:eastAsia="ru-RU"/>
              </w:rPr>
              <w:t xml:space="preserve"> настоящих основных требований, осуществляя свою деятельность с применением упрощенной системы налогообложения (в случае, если в качестве объекта налогообложения выбраны доходы), системы налогообложения в виде единого налога на вмененный доход для отдельных видов деятельности, патентной системы налогообложения, заявитель или члены его семьи вправе представить документы (сведения) о доходах за вычетом расходов в течение 10 рабочих дней со дня подачи заявления. В таком случае уполномоченный орган при расчете среднедушевого дохода семьи использует документы (сведения), представленные заявителем или членами его семьи.</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 xml:space="preserve">В случае если в информации, представленной в рамках межведомственного электронного взаимодействия, отсутствуют сведения о доходах, указанных в </w:t>
            </w:r>
            <w:hyperlink r:id="rId16" w:anchor="sub_12111" w:history="1">
              <w:r w:rsidRPr="00E75CE0">
                <w:rPr>
                  <w:rFonts w:ascii="Times New Roman" w:eastAsia="Times New Roman" w:hAnsi="Times New Roman" w:cs="Times New Roman"/>
                  <w:color w:val="0000FF"/>
                  <w:sz w:val="24"/>
                  <w:szCs w:val="24"/>
                  <w:u w:val="single"/>
                  <w:lang w:eastAsia="ru-RU"/>
                </w:rPr>
                <w:t>подпунктах "л"</w:t>
              </w:r>
            </w:hyperlink>
            <w:r w:rsidRPr="00E75CE0">
              <w:rPr>
                <w:rFonts w:ascii="Times New Roman" w:eastAsia="Times New Roman" w:hAnsi="Times New Roman" w:cs="Times New Roman"/>
                <w:sz w:val="24"/>
                <w:szCs w:val="24"/>
                <w:lang w:eastAsia="ru-RU"/>
              </w:rPr>
              <w:t xml:space="preserve"> и </w:t>
            </w:r>
            <w:hyperlink r:id="rId17" w:anchor="sub_12113" w:history="1">
              <w:r w:rsidRPr="00E75CE0">
                <w:rPr>
                  <w:rFonts w:ascii="Times New Roman" w:eastAsia="Times New Roman" w:hAnsi="Times New Roman" w:cs="Times New Roman"/>
                  <w:color w:val="0000FF"/>
                  <w:sz w:val="24"/>
                  <w:szCs w:val="24"/>
                  <w:u w:val="single"/>
                  <w:lang w:eastAsia="ru-RU"/>
                </w:rPr>
                <w:t xml:space="preserve">"н" </w:t>
              </w:r>
            </w:hyperlink>
            <w:r w:rsidRPr="00E75CE0">
              <w:rPr>
                <w:rFonts w:ascii="Times New Roman" w:eastAsia="Times New Roman" w:hAnsi="Times New Roman" w:cs="Times New Roman"/>
                <w:sz w:val="24"/>
                <w:szCs w:val="24"/>
                <w:lang w:eastAsia="ru-RU"/>
              </w:rPr>
              <w:t xml:space="preserve">, полученных в течение </w:t>
            </w:r>
            <w:r w:rsidRPr="00E75CE0">
              <w:rPr>
                <w:rFonts w:ascii="Times New Roman" w:eastAsia="Times New Roman" w:hAnsi="Times New Roman" w:cs="Times New Roman"/>
                <w:sz w:val="24"/>
                <w:szCs w:val="24"/>
                <w:lang w:eastAsia="ru-RU"/>
              </w:rPr>
              <w:lastRenderedPageBreak/>
              <w:t>налогового периода, учитываются доходы, документы (сведения) о которых представлены заявителем или членами его семьи.</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u w:val="single"/>
                <w:lang w:eastAsia="ru-RU"/>
              </w:rPr>
              <w:t>При расчете среднедушевого дохода семьи не учитываются:</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а) ежемесячные выплаты на ребенка от 3 до 7 лет включительно, произведенные за прошлые периоды;</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 xml:space="preserve">б) ежемесячные выплаты на первенца, установленные </w:t>
            </w:r>
            <w:hyperlink r:id="rId18" w:history="1">
              <w:r w:rsidRPr="00E75CE0">
                <w:rPr>
                  <w:rFonts w:ascii="Times New Roman" w:eastAsia="Times New Roman" w:hAnsi="Times New Roman" w:cs="Times New Roman"/>
                  <w:color w:val="0000FF"/>
                  <w:sz w:val="24"/>
                  <w:szCs w:val="24"/>
                  <w:u w:val="single"/>
                  <w:lang w:eastAsia="ru-RU"/>
                </w:rPr>
                <w:t>Федеральным законом</w:t>
              </w:r>
            </w:hyperlink>
            <w:r w:rsidRPr="00E75CE0">
              <w:rPr>
                <w:rFonts w:ascii="Times New Roman" w:eastAsia="Times New Roman" w:hAnsi="Times New Roman" w:cs="Times New Roman"/>
                <w:sz w:val="24"/>
                <w:szCs w:val="24"/>
                <w:lang w:eastAsia="ru-RU"/>
              </w:rPr>
              <w:t xml:space="preserve"> "О ежемесячных выплатах семьям, имеющим детей" на ребенка, в отношении которого назначена ежемесячная выплата на ребенка от 3 до 7 лет, произведенные за прошлые периоды:</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в) суммы единовременной материальной помощи, выплачиваемой за счет средств федерального бюджета, бюджетов субъектов РФ,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г)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д) ежемесячные денежные выплаты в связи с рождением третьего ребенка или последующих детей на ребенка, в отношении которого назначена ежемесячная выплата от 3 до 7 лет, произведенные за прошлые периоды;</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е) суммы пособий и иных аналогичных выплат, а также алиментов на ребенка, который на день подачи заявления достиг возраста 18 лет (23 лет);</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ж)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з) государственная социальная помощь на основании социального контракта.</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Доходы каждого члена семьи учитываются до вычета налогов в соответствии с законодательством РФ.</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 xml:space="preserve">Доходы семьи, получаемые в иностранной валюте, пересчитываются в рубли по </w:t>
            </w:r>
            <w:hyperlink r:id="rId19" w:history="1">
              <w:r w:rsidRPr="00E75CE0">
                <w:rPr>
                  <w:rFonts w:ascii="Times New Roman" w:eastAsia="Times New Roman" w:hAnsi="Times New Roman" w:cs="Times New Roman"/>
                  <w:color w:val="0000FF"/>
                  <w:sz w:val="24"/>
                  <w:szCs w:val="24"/>
                  <w:u w:val="single"/>
                  <w:lang w:eastAsia="ru-RU"/>
                </w:rPr>
                <w:t>курсу</w:t>
              </w:r>
            </w:hyperlink>
            <w:r w:rsidRPr="00E75CE0">
              <w:rPr>
                <w:rFonts w:ascii="Times New Roman" w:eastAsia="Times New Roman" w:hAnsi="Times New Roman" w:cs="Times New Roman"/>
                <w:sz w:val="24"/>
                <w:szCs w:val="24"/>
                <w:lang w:eastAsia="ru-RU"/>
              </w:rPr>
              <w:t xml:space="preserve"> Центрального банка РФ, установленному на дату фактического получения этих доходов.</w:t>
            </w:r>
          </w:p>
        </w:tc>
      </w:tr>
      <w:tr w:rsidR="00E75CE0" w:rsidRPr="00E75CE0" w:rsidTr="00E75CE0">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lastRenderedPageBreak/>
              <w:t xml:space="preserve">Срок обращения и назначения </w:t>
            </w:r>
            <w:r w:rsidRPr="00E75CE0">
              <w:rPr>
                <w:rFonts w:ascii="Times New Roman" w:eastAsia="Times New Roman" w:hAnsi="Times New Roman" w:cs="Times New Roman"/>
                <w:sz w:val="24"/>
                <w:szCs w:val="24"/>
                <w:lang w:eastAsia="ru-RU"/>
              </w:rPr>
              <w:lastRenderedPageBreak/>
              <w:t>ежемесячной денежной выплаты</w:t>
            </w:r>
          </w:p>
        </w:tc>
        <w:tc>
          <w:tcPr>
            <w:tcW w:w="7650" w:type="dxa"/>
            <w:tcBorders>
              <w:top w:val="outset" w:sz="6" w:space="0" w:color="auto"/>
              <w:left w:val="outset" w:sz="6" w:space="0" w:color="auto"/>
              <w:bottom w:val="outset" w:sz="6" w:space="0" w:color="auto"/>
              <w:right w:val="outset" w:sz="6" w:space="0" w:color="auto"/>
            </w:tcBorders>
            <w:hideMark/>
          </w:tcPr>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lastRenderedPageBreak/>
              <w:t xml:space="preserve">Решение о назначении либо об отказе в назначении ежемесячной выплаты принимается руководителем органа социальной защиты населения по месту жительства заявителя в течение десяти рабочих дней </w:t>
            </w:r>
            <w:r w:rsidRPr="00E75CE0">
              <w:rPr>
                <w:rFonts w:ascii="Times New Roman" w:eastAsia="Times New Roman" w:hAnsi="Times New Roman" w:cs="Times New Roman"/>
                <w:sz w:val="24"/>
                <w:szCs w:val="24"/>
                <w:lang w:eastAsia="ru-RU"/>
              </w:rPr>
              <w:lastRenderedPageBreak/>
              <w:t xml:space="preserve">со дня приема заявления. Срок принятия решения о назначении либо об отказе в назначении ежемесячной выплаты продляется в случае </w:t>
            </w:r>
            <w:proofErr w:type="spellStart"/>
            <w:r w:rsidRPr="00E75CE0">
              <w:rPr>
                <w:rFonts w:ascii="Times New Roman" w:eastAsia="Times New Roman" w:hAnsi="Times New Roman" w:cs="Times New Roman"/>
                <w:sz w:val="24"/>
                <w:szCs w:val="24"/>
                <w:lang w:eastAsia="ru-RU"/>
              </w:rPr>
              <w:t>непоступления</w:t>
            </w:r>
            <w:proofErr w:type="spellEnd"/>
            <w:r w:rsidRPr="00E75CE0">
              <w:rPr>
                <w:rFonts w:ascii="Times New Roman" w:eastAsia="Times New Roman" w:hAnsi="Times New Roman" w:cs="Times New Roman"/>
                <w:sz w:val="24"/>
                <w:szCs w:val="24"/>
                <w:lang w:eastAsia="ru-RU"/>
              </w:rPr>
              <w:t xml:space="preserve"> запрашиваемых сведений в рамках межведомственного взаимодействия. При этом решение о назначении либо об отказе в назначении ежемесячной выплаты выносится не позднее 30 рабочих дней со дня приема заявления.</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Осуществление ежемесячной выплаты производится не позднее 26-го числа месяца, следующего за месяцем назначения указанной выплаты. Последующее осуществление ежемесячной выплаты производится ежемесячно не позднее 26-го числа.</w:t>
            </w:r>
          </w:p>
        </w:tc>
      </w:tr>
      <w:tr w:rsidR="00E75CE0" w:rsidRPr="00E75CE0" w:rsidTr="00E75CE0">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lastRenderedPageBreak/>
              <w:t>Период назначения</w:t>
            </w:r>
          </w:p>
        </w:tc>
        <w:tc>
          <w:tcPr>
            <w:tcW w:w="7650" w:type="dxa"/>
            <w:tcBorders>
              <w:top w:val="outset" w:sz="6" w:space="0" w:color="auto"/>
              <w:left w:val="outset" w:sz="6" w:space="0" w:color="auto"/>
              <w:bottom w:val="outset" w:sz="6" w:space="0" w:color="auto"/>
              <w:right w:val="outset" w:sz="6" w:space="0" w:color="auto"/>
            </w:tcBorders>
            <w:hideMark/>
          </w:tcPr>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Ежемесячная выплата устанавливается на 12 месяцев. Назначение ежемесячной выплаты в очередном году осуществляется по истечении 12 месяцев со дня предыдущего обращения.</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Ежемесячная выплата назначается со дня достижения ребенком возраста 3 лет, если обращение последовало не позднее 6 месяцев с этого дня. В остальных случаях – со дня обращения.</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В 2021 году гражданам, которым назначена ежемесячная выплата, производится перерасчет размера ежемесячной денежной выплаты.</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 xml:space="preserve">Обращение граждан за перерасчетом ежемесячной выплаты </w:t>
            </w:r>
            <w:proofErr w:type="gramStart"/>
            <w:r w:rsidRPr="00E75CE0">
              <w:rPr>
                <w:rFonts w:ascii="Times New Roman" w:eastAsia="Times New Roman" w:hAnsi="Times New Roman" w:cs="Times New Roman"/>
                <w:sz w:val="24"/>
                <w:szCs w:val="24"/>
                <w:lang w:eastAsia="ru-RU"/>
              </w:rPr>
              <w:t>осуществляется</w:t>
            </w:r>
            <w:proofErr w:type="gramEnd"/>
            <w:r w:rsidRPr="00E75CE0">
              <w:rPr>
                <w:rFonts w:ascii="Times New Roman" w:eastAsia="Times New Roman" w:hAnsi="Times New Roman" w:cs="Times New Roman"/>
                <w:sz w:val="24"/>
                <w:szCs w:val="24"/>
                <w:lang w:eastAsia="ru-RU"/>
              </w:rPr>
              <w:t xml:space="preserve"> начиная с 1 апреля 2021 г., но не позднее 31 декабря 2021 г., посредством подачи заявления.</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Перерасчет размера ежемесячной выплаты производится с 1 января 2021 г., но не ранее чем со дня достижения ребенком возраста 3 лет. При этом ежемесячная выплата в соответствующем размере устанавливается на 12 месяцев с даты обращения за такой выплатой, но не более чем до дня достижения ребенком возраста 8 лет.</w:t>
            </w:r>
          </w:p>
          <w:p w:rsidR="00E75CE0" w:rsidRPr="00E75CE0" w:rsidRDefault="00E75CE0" w:rsidP="00E75CE0">
            <w:pPr>
              <w:spacing w:before="100" w:beforeAutospacing="1" w:after="100" w:afterAutospacing="1" w:line="240" w:lineRule="auto"/>
              <w:rPr>
                <w:rFonts w:ascii="Times New Roman" w:eastAsia="Times New Roman" w:hAnsi="Times New Roman" w:cs="Times New Roman"/>
                <w:sz w:val="24"/>
                <w:szCs w:val="24"/>
                <w:lang w:eastAsia="ru-RU"/>
              </w:rPr>
            </w:pPr>
            <w:r w:rsidRPr="00E75CE0">
              <w:rPr>
                <w:rFonts w:ascii="Times New Roman" w:eastAsia="Times New Roman" w:hAnsi="Times New Roman" w:cs="Times New Roman"/>
                <w:sz w:val="24"/>
                <w:szCs w:val="24"/>
                <w:lang w:eastAsia="ru-RU"/>
              </w:rPr>
              <w:t>В случае если гражданину отказано в перерасчете ежемесячной выплаты, ежемесячная выплата продолжает осуществляться в ранее установленном размере до истечения 12-месячного срока, на который она была назначена.</w:t>
            </w:r>
          </w:p>
        </w:tc>
      </w:tr>
    </w:tbl>
    <w:p w:rsidR="00942909" w:rsidRPr="00E75CE0" w:rsidRDefault="00942909" w:rsidP="00E75CE0">
      <w:bookmarkStart w:id="0" w:name="_GoBack"/>
      <w:bookmarkEnd w:id="0"/>
    </w:p>
    <w:sectPr w:rsidR="00942909" w:rsidRPr="00E75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2F"/>
    <w:rsid w:val="00740DF8"/>
    <w:rsid w:val="00942909"/>
    <w:rsid w:val="00C2402F"/>
    <w:rsid w:val="00E75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42D11-CF1D-49B8-B9C0-1E928037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66721">
      <w:bodyDiv w:val="1"/>
      <w:marLeft w:val="0"/>
      <w:marRight w:val="0"/>
      <w:marTop w:val="0"/>
      <w:marBottom w:val="0"/>
      <w:divBdr>
        <w:top w:val="none" w:sz="0" w:space="0" w:color="auto"/>
        <w:left w:val="none" w:sz="0" w:space="0" w:color="auto"/>
        <w:bottom w:val="none" w:sz="0" w:space="0" w:color="auto"/>
        <w:right w:val="none" w:sz="0" w:space="0" w:color="auto"/>
      </w:divBdr>
      <w:divsChild>
        <w:div w:id="450898801">
          <w:marLeft w:val="0"/>
          <w:marRight w:val="0"/>
          <w:marTop w:val="0"/>
          <w:marBottom w:val="0"/>
          <w:divBdr>
            <w:top w:val="none" w:sz="0" w:space="0" w:color="auto"/>
            <w:left w:val="none" w:sz="0" w:space="0" w:color="auto"/>
            <w:bottom w:val="none" w:sz="0" w:space="0" w:color="auto"/>
            <w:right w:val="none" w:sz="0" w:space="0" w:color="auto"/>
          </w:divBdr>
          <w:divsChild>
            <w:div w:id="1916239284">
              <w:marLeft w:val="0"/>
              <w:marRight w:val="0"/>
              <w:marTop w:val="0"/>
              <w:marBottom w:val="0"/>
              <w:divBdr>
                <w:top w:val="none" w:sz="0" w:space="0" w:color="auto"/>
                <w:left w:val="none" w:sz="0" w:space="0" w:color="auto"/>
                <w:bottom w:val="none" w:sz="0" w:space="0" w:color="auto"/>
                <w:right w:val="none" w:sz="0" w:space="0" w:color="auto"/>
              </w:divBdr>
              <w:divsChild>
                <w:div w:id="1335720617">
                  <w:marLeft w:val="0"/>
                  <w:marRight w:val="0"/>
                  <w:marTop w:val="0"/>
                  <w:marBottom w:val="0"/>
                  <w:divBdr>
                    <w:top w:val="none" w:sz="0" w:space="0" w:color="auto"/>
                    <w:left w:val="none" w:sz="0" w:space="0" w:color="auto"/>
                    <w:bottom w:val="none" w:sz="0" w:space="0" w:color="auto"/>
                    <w:right w:val="none" w:sz="0" w:space="0" w:color="auto"/>
                  </w:divBdr>
                </w:div>
                <w:div w:id="1451783696">
                  <w:marLeft w:val="0"/>
                  <w:marRight w:val="0"/>
                  <w:marTop w:val="0"/>
                  <w:marBottom w:val="0"/>
                  <w:divBdr>
                    <w:top w:val="none" w:sz="0" w:space="0" w:color="auto"/>
                    <w:left w:val="none" w:sz="0" w:space="0" w:color="auto"/>
                    <w:bottom w:val="none" w:sz="0" w:space="0" w:color="auto"/>
                    <w:right w:val="none" w:sz="0" w:space="0" w:color="auto"/>
                  </w:divBdr>
                  <w:divsChild>
                    <w:div w:id="140199916">
                      <w:marLeft w:val="0"/>
                      <w:marRight w:val="0"/>
                      <w:marTop w:val="0"/>
                      <w:marBottom w:val="0"/>
                      <w:divBdr>
                        <w:top w:val="none" w:sz="0" w:space="0" w:color="auto"/>
                        <w:left w:val="none" w:sz="0" w:space="0" w:color="auto"/>
                        <w:bottom w:val="none" w:sz="0" w:space="0" w:color="auto"/>
                        <w:right w:val="none" w:sz="0" w:space="0" w:color="auto"/>
                      </w:divBdr>
                      <w:divsChild>
                        <w:div w:id="1557430258">
                          <w:marLeft w:val="0"/>
                          <w:marRight w:val="0"/>
                          <w:marTop w:val="0"/>
                          <w:marBottom w:val="0"/>
                          <w:divBdr>
                            <w:top w:val="none" w:sz="0" w:space="0" w:color="auto"/>
                            <w:left w:val="none" w:sz="0" w:space="0" w:color="auto"/>
                            <w:bottom w:val="none" w:sz="0" w:space="0" w:color="auto"/>
                            <w:right w:val="none" w:sz="0" w:space="0" w:color="auto"/>
                          </w:divBdr>
                          <w:divsChild>
                            <w:div w:id="11078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2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821257.4/" TargetMode="External"/><Relationship Id="rId13" Type="http://schemas.openxmlformats.org/officeDocument/2006/relationships/hyperlink" Target="garantf1://12025143.2/" TargetMode="External"/><Relationship Id="rId18" Type="http://schemas.openxmlformats.org/officeDocument/2006/relationships/hyperlink" Target="garantf1://71746616.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3821257.4/" TargetMode="External"/><Relationship Id="rId12" Type="http://schemas.openxmlformats.org/officeDocument/2006/relationships/hyperlink" Target="garantf1://71288648.0/" TargetMode="External"/><Relationship Id="rId17" Type="http://schemas.openxmlformats.org/officeDocument/2006/relationships/hyperlink" Target="http://minsoc74.ru/" TargetMode="External"/><Relationship Id="rId2" Type="http://schemas.openxmlformats.org/officeDocument/2006/relationships/settings" Target="settings.xml"/><Relationship Id="rId16" Type="http://schemas.openxmlformats.org/officeDocument/2006/relationships/hyperlink" Target="http://minsoc74.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3821257.4/" TargetMode="External"/><Relationship Id="rId11" Type="http://schemas.openxmlformats.org/officeDocument/2006/relationships/hyperlink" Target="http://minsoc74.ru/" TargetMode="External"/><Relationship Id="rId5" Type="http://schemas.openxmlformats.org/officeDocument/2006/relationships/hyperlink" Target="garantf1://8747159.0" TargetMode="External"/><Relationship Id="rId15" Type="http://schemas.openxmlformats.org/officeDocument/2006/relationships/hyperlink" Target="http://minsoc74.ru/" TargetMode="External"/><Relationship Id="rId10" Type="http://schemas.openxmlformats.org/officeDocument/2006/relationships/hyperlink" Target="http://minsoc74.ru/" TargetMode="External"/><Relationship Id="rId19" Type="http://schemas.openxmlformats.org/officeDocument/2006/relationships/hyperlink" Target="garantf1://455501.0/" TargetMode="External"/><Relationship Id="rId4" Type="http://schemas.openxmlformats.org/officeDocument/2006/relationships/hyperlink" Target="garantf1://8639596.0" TargetMode="External"/><Relationship Id="rId9" Type="http://schemas.openxmlformats.org/officeDocument/2006/relationships/hyperlink" Target="garantf1://12038291.51014/" TargetMode="External"/><Relationship Id="rId14" Type="http://schemas.openxmlformats.org/officeDocument/2006/relationships/hyperlink" Target="http://minsoc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3230</Words>
  <Characters>18415</Characters>
  <Application>Microsoft Office Word</Application>
  <DocSecurity>0</DocSecurity>
  <Lines>153</Lines>
  <Paragraphs>43</Paragraphs>
  <ScaleCrop>false</ScaleCrop>
  <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USZN</dc:creator>
  <cp:keywords/>
  <dc:description/>
  <cp:lastModifiedBy>USZN</cp:lastModifiedBy>
  <cp:revision>3</cp:revision>
  <dcterms:created xsi:type="dcterms:W3CDTF">2021-05-13T11:55:00Z</dcterms:created>
  <dcterms:modified xsi:type="dcterms:W3CDTF">2021-05-13T11:56:00Z</dcterms:modified>
</cp:coreProperties>
</file>